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0A13" w:rsidRDefault="00700043">
      <w:pPr>
        <w:pBdr>
          <w:top w:val="single" w:sz="4" w:space="1" w:color="000000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  <w:r>
        <w:rPr>
          <w:noProof/>
        </w:rPr>
        <w:drawing>
          <wp:inline distT="0" distB="0" distL="0" distR="0">
            <wp:extent cx="3258194" cy="1076487"/>
            <wp:effectExtent l="0" t="0" r="0" b="0"/>
            <wp:docPr id="25" name="image4.png" descr="Immagine che contiene fiore  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 descr="Immagine che contiene fiore  Descrizione generata automaticamente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58194" cy="107648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10A13" w:rsidRDefault="00510A13">
      <w:pPr>
        <w:pBdr>
          <w:top w:val="single" w:sz="4" w:space="1" w:color="000000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:rsidR="00510A13" w:rsidRDefault="00700043">
      <w:pPr>
        <w:pBdr>
          <w:top w:val="single" w:sz="4" w:space="1" w:color="000000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  <w:r>
        <w:rPr>
          <w:noProof/>
        </w:rPr>
        <w:drawing>
          <wp:inline distT="0" distB="0" distL="0" distR="0">
            <wp:extent cx="2553372" cy="898673"/>
            <wp:effectExtent l="0" t="0" r="0" b="0"/>
            <wp:docPr id="27" name="image3.png" descr="Immagine che contiene orologio, piatto, cibo, disegnando  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Immagine che contiene orologio, piatto, cibo, disegnando  Descrizione generata automaticamente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53372" cy="89867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10A13" w:rsidRDefault="00510A13">
      <w:pPr>
        <w:pBdr>
          <w:top w:val="single" w:sz="4" w:space="1" w:color="000000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:rsidR="00510A13" w:rsidRDefault="00510A13">
      <w:pPr>
        <w:pBdr>
          <w:top w:val="single" w:sz="4" w:space="1" w:color="000000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:rsidR="00510A13" w:rsidRDefault="00510A13">
      <w:pPr>
        <w:pBdr>
          <w:top w:val="single" w:sz="4" w:space="1" w:color="000000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32"/>
          <w:szCs w:val="32"/>
        </w:rPr>
      </w:pPr>
    </w:p>
    <w:p w:rsidR="00510A13" w:rsidRDefault="00510A13">
      <w:pPr>
        <w:pBdr>
          <w:top w:val="single" w:sz="4" w:space="1" w:color="000000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32"/>
          <w:szCs w:val="32"/>
        </w:rPr>
      </w:pPr>
    </w:p>
    <w:p w:rsidR="00053A5A" w:rsidRDefault="00053A5A" w:rsidP="00053A5A">
      <w:pPr>
        <w:spacing w:line="276" w:lineRule="auto"/>
        <w:jc w:val="center"/>
        <w:rPr>
          <w:rFonts w:ascii="Arial" w:eastAsia="Arial" w:hAnsi="Arial" w:cs="Arial"/>
          <w:b/>
          <w:sz w:val="32"/>
          <w:szCs w:val="32"/>
        </w:rPr>
      </w:pPr>
      <w:r w:rsidRPr="00053A5A">
        <w:rPr>
          <w:rFonts w:ascii="Arial" w:eastAsia="Arial" w:hAnsi="Arial" w:cs="Arial"/>
          <w:b/>
          <w:sz w:val="32"/>
          <w:szCs w:val="32"/>
        </w:rPr>
        <w:t>STRUMENTO PER LUCIDATURA WAFERS IN SILICIO</w:t>
      </w:r>
    </w:p>
    <w:p w:rsidR="00510A13" w:rsidRDefault="00053A5A" w:rsidP="00053A5A">
      <w:pPr>
        <w:spacing w:line="276" w:lineRule="auto"/>
        <w:jc w:val="center"/>
        <w:rPr>
          <w:rFonts w:ascii="Arial" w:eastAsia="Arial" w:hAnsi="Arial" w:cs="Arial"/>
          <w:b/>
          <w:sz w:val="28"/>
          <w:szCs w:val="28"/>
        </w:rPr>
      </w:pPr>
      <w:r w:rsidRPr="00053A5A">
        <w:rPr>
          <w:rFonts w:ascii="Arial" w:eastAsia="Arial" w:hAnsi="Arial" w:cs="Arial"/>
          <w:b/>
          <w:sz w:val="32"/>
          <w:szCs w:val="32"/>
        </w:rPr>
        <w:t>(CMP)</w:t>
      </w:r>
    </w:p>
    <w:p w:rsidR="00510A13" w:rsidRDefault="00510A13">
      <w:pPr>
        <w:spacing w:line="276" w:lineRule="auto"/>
        <w:jc w:val="center"/>
        <w:rPr>
          <w:rFonts w:ascii="Arial" w:eastAsia="Arial" w:hAnsi="Arial" w:cs="Arial"/>
          <w:b/>
          <w:sz w:val="32"/>
          <w:szCs w:val="32"/>
        </w:rPr>
      </w:pPr>
    </w:p>
    <w:p w:rsidR="00053A5A" w:rsidRDefault="00053A5A">
      <w:pPr>
        <w:spacing w:line="276" w:lineRule="auto"/>
        <w:jc w:val="center"/>
        <w:rPr>
          <w:rFonts w:ascii="Arial" w:eastAsia="Arial" w:hAnsi="Arial" w:cs="Arial"/>
          <w:b/>
          <w:sz w:val="32"/>
          <w:szCs w:val="32"/>
        </w:rPr>
      </w:pPr>
    </w:p>
    <w:p w:rsidR="006857A1" w:rsidRDefault="006857A1">
      <w:pPr>
        <w:spacing w:line="276" w:lineRule="auto"/>
        <w:jc w:val="center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RIEPILOGO PARAMETRI TECNICI</w:t>
      </w:r>
    </w:p>
    <w:p w:rsidR="00510A13" w:rsidRDefault="00510A13">
      <w:pPr>
        <w:jc w:val="left"/>
        <w:rPr>
          <w:rFonts w:ascii="Arial" w:eastAsia="Arial" w:hAnsi="Arial" w:cs="Arial"/>
          <w:b/>
          <w:sz w:val="32"/>
          <w:szCs w:val="32"/>
        </w:rPr>
      </w:pPr>
    </w:p>
    <w:p w:rsidR="00510A13" w:rsidRDefault="00510A13">
      <w:pPr>
        <w:rPr>
          <w:rFonts w:ascii="Arial" w:eastAsia="Arial" w:hAnsi="Arial" w:cs="Arial"/>
        </w:rPr>
      </w:pPr>
    </w:p>
    <w:p w:rsidR="006857A1" w:rsidRDefault="006857A1">
      <w:pPr>
        <w:rPr>
          <w:rFonts w:ascii="Arial" w:eastAsia="Arial" w:hAnsi="Arial" w:cs="Arial"/>
        </w:rPr>
      </w:pPr>
    </w:p>
    <w:p w:rsidR="006857A1" w:rsidRDefault="006857A1">
      <w:pPr>
        <w:rPr>
          <w:rFonts w:ascii="Arial" w:eastAsia="Arial" w:hAnsi="Arial" w:cs="Arial"/>
        </w:rPr>
      </w:pPr>
    </w:p>
    <w:p w:rsidR="007D744D" w:rsidRDefault="007D744D">
      <w:pPr>
        <w:rPr>
          <w:rFonts w:ascii="Arial" w:eastAsia="Arial" w:hAnsi="Arial" w:cs="Arial"/>
        </w:rPr>
      </w:pPr>
    </w:p>
    <w:p w:rsidR="007D744D" w:rsidRDefault="007D744D">
      <w:pPr>
        <w:rPr>
          <w:rFonts w:ascii="Arial" w:eastAsia="Arial" w:hAnsi="Arial" w:cs="Arial"/>
        </w:rPr>
      </w:pPr>
    </w:p>
    <w:p w:rsidR="007D744D" w:rsidRDefault="007D744D">
      <w:pPr>
        <w:rPr>
          <w:rFonts w:ascii="Arial" w:eastAsia="Arial" w:hAnsi="Arial" w:cs="Arial"/>
        </w:rPr>
      </w:pPr>
    </w:p>
    <w:p w:rsidR="007D744D" w:rsidRDefault="007D744D">
      <w:pPr>
        <w:rPr>
          <w:rFonts w:ascii="Arial" w:eastAsia="Arial" w:hAnsi="Arial" w:cs="Arial"/>
        </w:rPr>
      </w:pPr>
    </w:p>
    <w:p w:rsidR="007D744D" w:rsidRDefault="007D744D">
      <w:pPr>
        <w:rPr>
          <w:rFonts w:ascii="Arial" w:eastAsia="Arial" w:hAnsi="Arial" w:cs="Arial"/>
        </w:rPr>
      </w:pPr>
    </w:p>
    <w:p w:rsidR="007D744D" w:rsidRDefault="007D744D">
      <w:pPr>
        <w:rPr>
          <w:rFonts w:ascii="Arial" w:eastAsia="Arial" w:hAnsi="Arial" w:cs="Arial"/>
        </w:rPr>
      </w:pPr>
    </w:p>
    <w:p w:rsidR="007D744D" w:rsidRDefault="007D744D">
      <w:pPr>
        <w:rPr>
          <w:rFonts w:ascii="Arial" w:eastAsia="Arial" w:hAnsi="Arial" w:cs="Arial"/>
        </w:rPr>
      </w:pPr>
    </w:p>
    <w:p w:rsidR="007D744D" w:rsidRDefault="007D744D">
      <w:pPr>
        <w:rPr>
          <w:rFonts w:ascii="Arial" w:eastAsia="Arial" w:hAnsi="Arial" w:cs="Arial"/>
        </w:rPr>
      </w:pPr>
    </w:p>
    <w:p w:rsidR="007D744D" w:rsidRDefault="007D744D">
      <w:pPr>
        <w:rPr>
          <w:rFonts w:ascii="Arial" w:eastAsia="Arial" w:hAnsi="Arial" w:cs="Arial"/>
        </w:rPr>
      </w:pPr>
    </w:p>
    <w:p w:rsidR="007D744D" w:rsidRDefault="007D744D">
      <w:pPr>
        <w:rPr>
          <w:rFonts w:ascii="Arial" w:eastAsia="Arial" w:hAnsi="Arial" w:cs="Arial"/>
        </w:rPr>
      </w:pPr>
    </w:p>
    <w:p w:rsidR="007D744D" w:rsidRDefault="007D744D">
      <w:pPr>
        <w:rPr>
          <w:rFonts w:ascii="Arial" w:eastAsia="Arial" w:hAnsi="Arial" w:cs="Arial"/>
        </w:rPr>
      </w:pPr>
    </w:p>
    <w:p w:rsidR="007D744D" w:rsidRDefault="007D744D">
      <w:pPr>
        <w:rPr>
          <w:rFonts w:ascii="Arial" w:eastAsia="Arial" w:hAnsi="Arial" w:cs="Arial"/>
        </w:rPr>
      </w:pPr>
    </w:p>
    <w:p w:rsidR="007D744D" w:rsidRDefault="007D744D">
      <w:pPr>
        <w:rPr>
          <w:rFonts w:ascii="Arial" w:eastAsia="Arial" w:hAnsi="Arial" w:cs="Arial"/>
        </w:rPr>
      </w:pPr>
    </w:p>
    <w:p w:rsidR="007D744D" w:rsidRDefault="007D744D">
      <w:pPr>
        <w:rPr>
          <w:rFonts w:ascii="Arial" w:eastAsia="Arial" w:hAnsi="Arial" w:cs="Arial"/>
        </w:rPr>
      </w:pPr>
    </w:p>
    <w:p w:rsidR="007D744D" w:rsidRDefault="007D744D">
      <w:pPr>
        <w:rPr>
          <w:rFonts w:ascii="Arial" w:eastAsia="Arial" w:hAnsi="Arial" w:cs="Arial"/>
        </w:rPr>
      </w:pPr>
    </w:p>
    <w:p w:rsidR="007D744D" w:rsidRDefault="007D744D">
      <w:pPr>
        <w:rPr>
          <w:rFonts w:ascii="Arial" w:eastAsia="Arial" w:hAnsi="Arial" w:cs="Arial"/>
        </w:rPr>
      </w:pPr>
    </w:p>
    <w:p w:rsidR="007D744D" w:rsidRDefault="007D744D">
      <w:pPr>
        <w:rPr>
          <w:rFonts w:ascii="Arial" w:eastAsia="Arial" w:hAnsi="Arial" w:cs="Arial"/>
        </w:rPr>
      </w:pPr>
    </w:p>
    <w:p w:rsidR="007D744D" w:rsidRDefault="007D744D">
      <w:pPr>
        <w:rPr>
          <w:rFonts w:ascii="Arial" w:eastAsia="Arial" w:hAnsi="Arial" w:cs="Arial"/>
        </w:rPr>
      </w:pPr>
    </w:p>
    <w:p w:rsidR="007D744D" w:rsidRDefault="007D744D">
      <w:pPr>
        <w:rPr>
          <w:rFonts w:ascii="Arial" w:eastAsia="Arial" w:hAnsi="Arial" w:cs="Arial"/>
        </w:rPr>
      </w:pPr>
    </w:p>
    <w:p w:rsidR="007D744D" w:rsidRDefault="007D744D">
      <w:pPr>
        <w:rPr>
          <w:rFonts w:ascii="Arial" w:eastAsia="Arial" w:hAnsi="Arial" w:cs="Arial"/>
        </w:rPr>
      </w:pPr>
    </w:p>
    <w:p w:rsidR="006857A1" w:rsidRDefault="006857A1">
      <w:pPr>
        <w:rPr>
          <w:rFonts w:ascii="Arial" w:eastAsia="Arial" w:hAnsi="Arial" w:cs="Arial"/>
        </w:rPr>
      </w:pPr>
    </w:p>
    <w:p w:rsidR="006857A1" w:rsidRDefault="006857A1">
      <w:pPr>
        <w:rPr>
          <w:rFonts w:ascii="Arial" w:eastAsia="Arial" w:hAnsi="Arial" w:cs="Arial"/>
        </w:rPr>
      </w:pPr>
    </w:p>
    <w:p w:rsidR="006857A1" w:rsidRDefault="006857A1">
      <w:pPr>
        <w:rPr>
          <w:rFonts w:ascii="Arial" w:eastAsia="Arial" w:hAnsi="Arial" w:cs="Arial"/>
        </w:rPr>
      </w:pPr>
    </w:p>
    <w:p w:rsidR="006857A1" w:rsidRPr="006857A1" w:rsidRDefault="006857A1" w:rsidP="006857A1">
      <w:pPr>
        <w:ind w:left="426"/>
        <w:rPr>
          <w:rFonts w:ascii="Arial" w:eastAsia="Arial" w:hAnsi="Arial" w:cs="Arial"/>
        </w:rPr>
      </w:pPr>
      <w:r w:rsidRPr="006857A1">
        <w:rPr>
          <w:rFonts w:ascii="Arial" w:eastAsia="Arial" w:hAnsi="Arial" w:cs="Arial"/>
        </w:rPr>
        <w:t>Il presente documento riassume le specifiche dell’apparecchiatura descritte nel Capitolato Speciale - parte tecnica.</w:t>
      </w:r>
    </w:p>
    <w:p w:rsidR="006857A1" w:rsidRDefault="006857A1" w:rsidP="006857A1">
      <w:pPr>
        <w:ind w:left="426"/>
        <w:rPr>
          <w:rFonts w:ascii="Arial" w:eastAsia="Arial" w:hAnsi="Arial" w:cs="Arial"/>
        </w:rPr>
      </w:pPr>
      <w:r w:rsidRPr="006857A1">
        <w:rPr>
          <w:rFonts w:ascii="Arial" w:eastAsia="Arial" w:hAnsi="Arial" w:cs="Arial"/>
        </w:rPr>
        <w:t xml:space="preserve">Al fine di consentire </w:t>
      </w:r>
      <w:r>
        <w:rPr>
          <w:rFonts w:ascii="Arial" w:eastAsia="Arial" w:hAnsi="Arial" w:cs="Arial"/>
        </w:rPr>
        <w:t>alla Commissione</w:t>
      </w:r>
      <w:r w:rsidRPr="006857A1">
        <w:rPr>
          <w:rFonts w:ascii="Arial" w:eastAsia="Arial" w:hAnsi="Arial" w:cs="Arial"/>
        </w:rPr>
        <w:t xml:space="preserve"> di gara la valutazione dell’offerta tecnica, il Concorrente dovrà compilare le sottostanti tabelle</w:t>
      </w:r>
      <w:r w:rsidR="00A93D8F">
        <w:rPr>
          <w:rFonts w:ascii="Arial" w:eastAsia="Arial" w:hAnsi="Arial" w:cs="Arial"/>
        </w:rPr>
        <w:t xml:space="preserve">, mediante indicazione dei </w:t>
      </w:r>
      <w:r w:rsidR="007D744D">
        <w:rPr>
          <w:rFonts w:ascii="Arial" w:eastAsia="Arial" w:hAnsi="Arial" w:cs="Arial"/>
        </w:rPr>
        <w:t>valori</w:t>
      </w:r>
      <w:r w:rsidR="00A93D8F">
        <w:rPr>
          <w:rFonts w:ascii="Arial" w:eastAsia="Arial" w:hAnsi="Arial" w:cs="Arial"/>
        </w:rPr>
        <w:t xml:space="preserve"> </w:t>
      </w:r>
      <w:r w:rsidR="00346E80">
        <w:rPr>
          <w:rFonts w:ascii="Arial" w:eastAsia="Arial" w:hAnsi="Arial" w:cs="Arial"/>
        </w:rPr>
        <w:t xml:space="preserve">dei parametri </w:t>
      </w:r>
      <w:r w:rsidR="00A93D8F">
        <w:rPr>
          <w:rFonts w:ascii="Arial" w:eastAsia="Arial" w:hAnsi="Arial" w:cs="Arial"/>
        </w:rPr>
        <w:t>e il riferimento al relativo paragrafo della relazione tecnica</w:t>
      </w:r>
      <w:r w:rsidRPr="006857A1">
        <w:rPr>
          <w:rFonts w:ascii="Arial" w:eastAsia="Arial" w:hAnsi="Arial" w:cs="Arial"/>
        </w:rPr>
        <w:t>.</w:t>
      </w:r>
      <w:r w:rsidR="00346E80">
        <w:rPr>
          <w:rFonts w:ascii="Arial" w:eastAsia="Arial" w:hAnsi="Arial" w:cs="Arial"/>
        </w:rPr>
        <w:t xml:space="preserve"> </w:t>
      </w:r>
      <w:bookmarkStart w:id="0" w:name="_Hlk90906198"/>
      <w:r w:rsidR="00346E80">
        <w:rPr>
          <w:rFonts w:ascii="Arial" w:eastAsia="Arial" w:hAnsi="Arial" w:cs="Arial"/>
        </w:rPr>
        <w:t>Nella colonna “Valore parametro” devono essere indicati precisamente i parametri dell’attrezzatura proposta; non sono ammessi range o diciture generiche.</w:t>
      </w:r>
      <w:bookmarkEnd w:id="0"/>
    </w:p>
    <w:p w:rsidR="00346E80" w:rsidRPr="006857A1" w:rsidRDefault="00346E80" w:rsidP="006857A1">
      <w:pPr>
        <w:ind w:left="426"/>
        <w:rPr>
          <w:rFonts w:ascii="Arial" w:eastAsia="Arial" w:hAnsi="Arial" w:cs="Arial"/>
        </w:rPr>
      </w:pPr>
    </w:p>
    <w:p w:rsidR="006857A1" w:rsidRDefault="006857A1" w:rsidP="006857A1">
      <w:pPr>
        <w:ind w:left="426"/>
        <w:rPr>
          <w:rFonts w:ascii="Arial" w:eastAsia="Arial" w:hAnsi="Arial" w:cs="Arial"/>
        </w:rPr>
      </w:pPr>
      <w:r w:rsidRPr="006857A1">
        <w:rPr>
          <w:rFonts w:ascii="Arial" w:eastAsia="Arial" w:hAnsi="Arial" w:cs="Arial"/>
        </w:rPr>
        <w:t>(Riferimento: Capitolato speciale parte tecni</w:t>
      </w:r>
      <w:bookmarkStart w:id="1" w:name="_GoBack"/>
      <w:bookmarkEnd w:id="1"/>
      <w:r w:rsidRPr="006857A1">
        <w:rPr>
          <w:rFonts w:ascii="Arial" w:eastAsia="Arial" w:hAnsi="Arial" w:cs="Arial"/>
        </w:rPr>
        <w:t>ca e Relazione tecnica dell’Offerente)</w:t>
      </w:r>
    </w:p>
    <w:p w:rsidR="006857A1" w:rsidRPr="007D744D" w:rsidRDefault="006857A1" w:rsidP="006857A1">
      <w:pPr>
        <w:rPr>
          <w:rFonts w:ascii="Arial" w:eastAsia="Arial" w:hAnsi="Arial" w:cs="Arial"/>
          <w:sz w:val="18"/>
          <w:szCs w:val="18"/>
        </w:rPr>
      </w:pPr>
    </w:p>
    <w:p w:rsidR="006857A1" w:rsidRPr="007D744D" w:rsidRDefault="006857A1" w:rsidP="006857A1">
      <w:pPr>
        <w:rPr>
          <w:rFonts w:ascii="Arial" w:eastAsia="Arial" w:hAnsi="Arial" w:cs="Arial"/>
          <w:sz w:val="18"/>
          <w:szCs w:val="18"/>
        </w:rPr>
      </w:pPr>
    </w:p>
    <w:tbl>
      <w:tblPr>
        <w:tblW w:w="101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98"/>
        <w:gridCol w:w="2011"/>
        <w:gridCol w:w="1099"/>
        <w:gridCol w:w="2521"/>
        <w:gridCol w:w="1908"/>
        <w:gridCol w:w="1559"/>
      </w:tblGrid>
      <w:tr w:rsidR="00754C73" w:rsidRPr="00754C73" w:rsidTr="00754C73">
        <w:trPr>
          <w:trHeight w:val="525"/>
        </w:trPr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bookmarkStart w:id="2" w:name="_heading=h.30j0zll" w:colFirst="0" w:colLast="0"/>
            <w:bookmarkEnd w:id="2"/>
            <w:r w:rsidRPr="00754C7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Rif. paragrafo capitolato</w:t>
            </w:r>
          </w:p>
        </w:tc>
        <w:tc>
          <w:tcPr>
            <w:tcW w:w="20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54C7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Strumento o tipologia di processo</w:t>
            </w:r>
          </w:p>
        </w:tc>
        <w:tc>
          <w:tcPr>
            <w:tcW w:w="10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54C7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Punti </w:t>
            </w:r>
            <w:proofErr w:type="spellStart"/>
            <w:r w:rsidRPr="00754C7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max</w:t>
            </w:r>
            <w:proofErr w:type="spellEnd"/>
          </w:p>
        </w:tc>
        <w:tc>
          <w:tcPr>
            <w:tcW w:w="25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54C7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Criterio di valutazione</w:t>
            </w:r>
          </w:p>
        </w:tc>
        <w:tc>
          <w:tcPr>
            <w:tcW w:w="19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Valore </w:t>
            </w:r>
            <w:r w:rsidR="00346E8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parametro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54C7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Rif. paragrafo</w:t>
            </w:r>
          </w:p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54C7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offerta tecnica</w:t>
            </w:r>
          </w:p>
        </w:tc>
      </w:tr>
      <w:tr w:rsidR="004A0E08" w:rsidRPr="00754C73" w:rsidTr="004A0E08">
        <w:trPr>
          <w:trHeight w:val="1080"/>
        </w:trPr>
        <w:tc>
          <w:tcPr>
            <w:tcW w:w="1098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A0E08" w:rsidRPr="00754C73" w:rsidRDefault="004A0E08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4C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011" w:type="dxa"/>
            <w:vMerge w:val="restart"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A0E08" w:rsidRPr="00754C73" w:rsidRDefault="004A0E08" w:rsidP="00754C73">
            <w:pPr>
              <w:spacing w:line="276" w:lineRule="auto"/>
              <w:ind w:left="1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4C73">
              <w:rPr>
                <w:rFonts w:ascii="Times New Roman" w:eastAsia="Times New Roman" w:hAnsi="Times New Roman" w:cs="Times New Roman"/>
                <w:b/>
              </w:rPr>
              <w:t>CMP - caratteristiche generali e tecnico strumentali</w:t>
            </w:r>
          </w:p>
        </w:tc>
        <w:tc>
          <w:tcPr>
            <w:tcW w:w="1099" w:type="dxa"/>
            <w:vMerge w:val="restart"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A0E08" w:rsidRPr="00754C73" w:rsidRDefault="004A0E08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21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4A0E08" w:rsidRPr="00754C73" w:rsidRDefault="004A0E08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54C73">
              <w:rPr>
                <w:rFonts w:ascii="Times New Roman" w:eastAsia="Times New Roman" w:hAnsi="Times New Roman" w:cs="Times New Roman"/>
              </w:rPr>
              <w:t>Ra</w:t>
            </w:r>
            <w:proofErr w:type="spellEnd"/>
            <w:r w:rsidRPr="00754C73">
              <w:rPr>
                <w:rFonts w:ascii="Times New Roman" w:eastAsia="Times New Roman" w:hAnsi="Times New Roman" w:cs="Times New Roman"/>
              </w:rPr>
              <w:t xml:space="preserve"> nominale &lt; 1.5 nm</w:t>
            </w:r>
          </w:p>
        </w:tc>
        <w:tc>
          <w:tcPr>
            <w:tcW w:w="1908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4A0E08" w:rsidRPr="00754C73" w:rsidRDefault="004A0E08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4A0E08" w:rsidRPr="00754C73" w:rsidRDefault="004A0E08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54C73" w:rsidRPr="00754C73" w:rsidTr="00754C73">
        <w:trPr>
          <w:trHeight w:val="1275"/>
        </w:trPr>
        <w:tc>
          <w:tcPr>
            <w:tcW w:w="1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="004A0E0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11" w:type="dxa"/>
            <w:vMerge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vertAlign w:val="superscript"/>
              </w:rPr>
            </w:pPr>
            <w:r w:rsidRPr="00754C73">
              <w:rPr>
                <w:rFonts w:ascii="Times New Roman" w:eastAsia="Times New Roman" w:hAnsi="Times New Roman" w:cs="Times New Roman"/>
              </w:rPr>
              <w:t>Footprint totale, compresi sistemi ancillari e area di servizio/manutenzione &lt; 8 m</w:t>
            </w:r>
            <w:r w:rsidRPr="00754C73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54C73" w:rsidRPr="00754C73" w:rsidTr="00754C73">
        <w:trPr>
          <w:trHeight w:val="615"/>
        </w:trPr>
        <w:tc>
          <w:tcPr>
            <w:tcW w:w="1098" w:type="dxa"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4C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  <w:r w:rsidR="004A0E0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11" w:type="dxa"/>
            <w:vMerge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3" w:name="_heading=h.tyjcwt" w:colFirst="0" w:colLast="0"/>
            <w:bookmarkEnd w:id="3"/>
          </w:p>
        </w:tc>
        <w:tc>
          <w:tcPr>
            <w:tcW w:w="1099" w:type="dxa"/>
            <w:vMerge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54C73">
              <w:rPr>
                <w:rFonts w:ascii="Times New Roman" w:eastAsia="Times New Roman" w:hAnsi="Times New Roman" w:cs="Times New Roman"/>
                <w:color w:val="000000"/>
              </w:rPr>
              <w:t>Anno di garanzia aggiuntivo</w:t>
            </w:r>
          </w:p>
        </w:tc>
        <w:tc>
          <w:tcPr>
            <w:tcW w:w="1908" w:type="dxa"/>
            <w:tcBorders>
              <w:top w:val="nil"/>
              <w:left w:val="single" w:sz="8" w:space="0" w:color="000000"/>
              <w:bottom w:val="single" w:sz="18" w:space="0" w:color="000000"/>
              <w:right w:val="nil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54C73" w:rsidRPr="00754C73" w:rsidTr="00754C73">
        <w:trPr>
          <w:trHeight w:val="780"/>
        </w:trPr>
        <w:tc>
          <w:tcPr>
            <w:tcW w:w="1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="004A0E0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11" w:type="dxa"/>
            <w:vMerge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4C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Risoluzione sulla rotazione del </w:t>
            </w:r>
            <w:proofErr w:type="spellStart"/>
            <w:r w:rsidRPr="00754C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pad</w:t>
            </w:r>
            <w:proofErr w:type="spellEnd"/>
            <w:r w:rsidRPr="00754C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&lt; </w:t>
            </w: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754C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giri/</w:t>
            </w:r>
            <w:proofErr w:type="spellStart"/>
            <w:r w:rsidRPr="00754C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min</w:t>
            </w:r>
            <w:proofErr w:type="spellEnd"/>
          </w:p>
        </w:tc>
        <w:tc>
          <w:tcPr>
            <w:tcW w:w="1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54C73" w:rsidRPr="00754C73" w:rsidTr="00754C73">
        <w:trPr>
          <w:trHeight w:val="525"/>
        </w:trPr>
        <w:tc>
          <w:tcPr>
            <w:tcW w:w="1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="004A0E0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11" w:type="dxa"/>
            <w:vMerge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4C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Risoluzione rotazione </w:t>
            </w:r>
            <w:proofErr w:type="spellStart"/>
            <w:r w:rsidRPr="00754C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chuck</w:t>
            </w:r>
            <w:proofErr w:type="spellEnd"/>
            <w:r w:rsidRPr="00754C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54C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table</w:t>
            </w:r>
            <w:proofErr w:type="spellEnd"/>
            <w:r w:rsidRPr="00754C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&lt; </w:t>
            </w: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754C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giri/</w:t>
            </w:r>
            <w:proofErr w:type="spellStart"/>
            <w:r w:rsidRPr="00754C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min</w:t>
            </w:r>
            <w:proofErr w:type="spellEnd"/>
          </w:p>
        </w:tc>
        <w:tc>
          <w:tcPr>
            <w:tcW w:w="1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54C73" w:rsidRPr="00754C73" w:rsidTr="00754C73">
        <w:trPr>
          <w:trHeight w:val="1035"/>
        </w:trPr>
        <w:tc>
          <w:tcPr>
            <w:tcW w:w="1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="004A0E0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11" w:type="dxa"/>
            <w:vMerge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</w:rPr>
            </w:pP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Presenza di un sistema di end point </w:t>
            </w:r>
            <w:proofErr w:type="spellStart"/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>detection</w:t>
            </w:r>
            <w:proofErr w:type="spellEnd"/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(basato su misura della frizione, della temperatura, o equivalente) capace di rivelare la transizione tra materiali diversi come Cu/SiO</w:t>
            </w: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>, SiO</w:t>
            </w: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>/Si</w:t>
            </w: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3</w:t>
            </w: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54C73" w:rsidRPr="00754C73" w:rsidTr="00754C73">
        <w:trPr>
          <w:trHeight w:val="1035"/>
        </w:trPr>
        <w:tc>
          <w:tcPr>
            <w:tcW w:w="1098" w:type="dxa"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="004A0E08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1" w:type="dxa"/>
            <w:vMerge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</w:pP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>Sistema di controllo della pressione esercitata sul wafer, con risoluzione minore o uguale di 10 g/cm</w:t>
            </w: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54C73" w:rsidRPr="00754C73" w:rsidTr="00754C73">
        <w:trPr>
          <w:trHeight w:val="1035"/>
        </w:trPr>
        <w:tc>
          <w:tcPr>
            <w:tcW w:w="1098" w:type="dxa"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="004A0E0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11" w:type="dxa"/>
            <w:vMerge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Sistema di caricamento semi-automatico del wafer (solo per wafer da 6 </w:t>
            </w:r>
            <w:proofErr w:type="spellStart"/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>inches</w:t>
            </w:r>
            <w:proofErr w:type="spellEnd"/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54C73" w:rsidRPr="00754C73" w:rsidTr="00754C73">
        <w:trPr>
          <w:trHeight w:val="1035"/>
        </w:trPr>
        <w:tc>
          <w:tcPr>
            <w:tcW w:w="1098" w:type="dxa"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</w:t>
            </w:r>
            <w:r w:rsidR="004A0E08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11" w:type="dxa"/>
            <w:vMerge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Sistema di miscelazione in situ dello </w:t>
            </w:r>
            <w:proofErr w:type="spellStart"/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>slurry</w:t>
            </w:r>
            <w:proofErr w:type="spellEnd"/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con attivatori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54C73" w:rsidRPr="00754C73" w:rsidTr="00754C73">
        <w:trPr>
          <w:trHeight w:val="780"/>
        </w:trPr>
        <w:tc>
          <w:tcPr>
            <w:tcW w:w="1098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754C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.1</w:t>
            </w:r>
          </w:p>
        </w:tc>
        <w:tc>
          <w:tcPr>
            <w:tcW w:w="2011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754C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Processo</w:t>
            </w:r>
            <w:proofErr w:type="spellEnd"/>
            <w:r w:rsidRPr="00754C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#1 – </w:t>
            </w:r>
            <w:r w:rsidRPr="00754C73">
              <w:rPr>
                <w:rFonts w:ascii="Times New Roman" w:eastAsia="Times New Roman" w:hAnsi="Times New Roman" w:cs="Times New Roman"/>
                <w:lang w:val="en-US"/>
              </w:rPr>
              <w:t>back-surface post-grinding polishing </w:t>
            </w:r>
          </w:p>
        </w:tc>
        <w:tc>
          <w:tcPr>
            <w:tcW w:w="1099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4" w:name="_heading=h.2et92p0" w:colFirst="0" w:colLast="0"/>
            <w:bookmarkEnd w:id="4"/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4A0E0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Surface </w:t>
            </w:r>
            <w:proofErr w:type="spellStart"/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>Roughness</w:t>
            </w:r>
            <w:proofErr w:type="spellEnd"/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>Ra</w:t>
            </w:r>
            <w:proofErr w:type="spellEnd"/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&lt; 1.5 nm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4C73" w:rsidRPr="00754C73" w:rsidTr="00754C73">
        <w:trPr>
          <w:trHeight w:val="780"/>
        </w:trPr>
        <w:tc>
          <w:tcPr>
            <w:tcW w:w="1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754C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.2</w:t>
            </w:r>
          </w:p>
        </w:tc>
        <w:tc>
          <w:tcPr>
            <w:tcW w:w="20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Depth of damage &lt; 0.5 nm 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4C73" w:rsidRPr="00754C73" w:rsidTr="00754C73">
        <w:trPr>
          <w:trHeight w:val="780"/>
        </w:trPr>
        <w:tc>
          <w:tcPr>
            <w:tcW w:w="1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754C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.3</w:t>
            </w:r>
          </w:p>
        </w:tc>
        <w:tc>
          <w:tcPr>
            <w:tcW w:w="20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>Additional TTV &lt; 40% rispetto allo spessore rimosso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4C73" w:rsidRPr="00754C73" w:rsidTr="00754C73">
        <w:trPr>
          <w:trHeight w:val="780"/>
        </w:trPr>
        <w:tc>
          <w:tcPr>
            <w:tcW w:w="1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754C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.4</w:t>
            </w:r>
          </w:p>
        </w:tc>
        <w:tc>
          <w:tcPr>
            <w:tcW w:w="20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>Throughput (wafer/h) &gt; 4</w:t>
            </w:r>
          </w:p>
        </w:tc>
        <w:tc>
          <w:tcPr>
            <w:tcW w:w="19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4C73" w:rsidRPr="00754C73" w:rsidTr="00754C73">
        <w:trPr>
          <w:trHeight w:val="780"/>
        </w:trPr>
        <w:tc>
          <w:tcPr>
            <w:tcW w:w="1098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754C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.1</w:t>
            </w:r>
          </w:p>
        </w:tc>
        <w:tc>
          <w:tcPr>
            <w:tcW w:w="2011" w:type="dxa"/>
            <w:vMerge w:val="restart"/>
            <w:tcBorders>
              <w:top w:val="single" w:sz="1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4C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Processo #2 – </w:t>
            </w: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>SiO</w:t>
            </w: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>layer</w:t>
            </w:r>
            <w:proofErr w:type="spellEnd"/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>planarization</w:t>
            </w:r>
            <w:proofErr w:type="spellEnd"/>
          </w:p>
        </w:tc>
        <w:tc>
          <w:tcPr>
            <w:tcW w:w="1099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4A0E0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21" w:type="dxa"/>
            <w:tcBorders>
              <w:top w:val="single" w:sz="1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>WIWNU &lt; 10%, 1 sigma</w:t>
            </w:r>
          </w:p>
        </w:tc>
        <w:tc>
          <w:tcPr>
            <w:tcW w:w="1908" w:type="dxa"/>
            <w:tcBorders>
              <w:top w:val="single" w:sz="1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1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54C73" w:rsidRPr="00754C73" w:rsidTr="00754C73">
        <w:trPr>
          <w:trHeight w:val="780"/>
        </w:trPr>
        <w:tc>
          <w:tcPr>
            <w:tcW w:w="1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754C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.2</w:t>
            </w:r>
          </w:p>
        </w:tc>
        <w:tc>
          <w:tcPr>
            <w:tcW w:w="201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>Removed</w:t>
            </w:r>
            <w:proofErr w:type="spellEnd"/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>Amount</w:t>
            </w:r>
            <w:proofErr w:type="spellEnd"/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>reproducibility</w:t>
            </w:r>
            <w:proofErr w:type="spellEnd"/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&lt; 10%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54C73" w:rsidRPr="00346E80" w:rsidTr="00754C73">
        <w:trPr>
          <w:trHeight w:val="780"/>
        </w:trPr>
        <w:tc>
          <w:tcPr>
            <w:tcW w:w="1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754C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.3</w:t>
            </w:r>
          </w:p>
        </w:tc>
        <w:tc>
          <w:tcPr>
            <w:tcW w:w="20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Oxide surface roughness (Ra) &lt; 1.5 nm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4A0E08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754C73" w:rsidRPr="00754C73" w:rsidTr="00754C73">
        <w:trPr>
          <w:trHeight w:val="780"/>
        </w:trPr>
        <w:tc>
          <w:tcPr>
            <w:tcW w:w="1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754C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.4</w:t>
            </w:r>
          </w:p>
        </w:tc>
        <w:tc>
          <w:tcPr>
            <w:tcW w:w="20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>Throughput (wafer/h) &gt; 4</w:t>
            </w:r>
          </w:p>
        </w:tc>
        <w:tc>
          <w:tcPr>
            <w:tcW w:w="190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54C73" w:rsidRPr="00754C73" w:rsidTr="00754C73">
        <w:trPr>
          <w:trHeight w:val="780"/>
        </w:trPr>
        <w:tc>
          <w:tcPr>
            <w:tcW w:w="1098" w:type="dxa"/>
            <w:tcBorders>
              <w:top w:val="single" w:sz="1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754C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.1</w:t>
            </w:r>
          </w:p>
        </w:tc>
        <w:tc>
          <w:tcPr>
            <w:tcW w:w="2011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4C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Processo #3 – </w:t>
            </w: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>Si</w:t>
            </w: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3</w:t>
            </w: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4</w:t>
            </w: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on SiO</w:t>
            </w: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>layer</w:t>
            </w:r>
            <w:proofErr w:type="spellEnd"/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>removal</w:t>
            </w:r>
            <w:proofErr w:type="spellEnd"/>
          </w:p>
        </w:tc>
        <w:tc>
          <w:tcPr>
            <w:tcW w:w="1099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4A0E08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21" w:type="dxa"/>
            <w:tcBorders>
              <w:top w:val="single" w:sz="1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Surface </w:t>
            </w:r>
            <w:proofErr w:type="spellStart"/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>roughness</w:t>
            </w:r>
            <w:proofErr w:type="spellEnd"/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>Ra</w:t>
            </w:r>
            <w:proofErr w:type="spellEnd"/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>) &lt; 1.5 nm</w:t>
            </w:r>
          </w:p>
        </w:tc>
        <w:tc>
          <w:tcPr>
            <w:tcW w:w="1908" w:type="dxa"/>
            <w:tcBorders>
              <w:top w:val="single" w:sz="1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1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54C73" w:rsidRPr="00754C73" w:rsidTr="00754C73">
        <w:trPr>
          <w:trHeight w:val="780"/>
        </w:trPr>
        <w:tc>
          <w:tcPr>
            <w:tcW w:w="10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754C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.2</w:t>
            </w:r>
          </w:p>
        </w:tc>
        <w:tc>
          <w:tcPr>
            <w:tcW w:w="20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>WIWNU &lt; 10%, 1 sigma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54C73" w:rsidRPr="00754C73" w:rsidTr="00754C73">
        <w:trPr>
          <w:trHeight w:val="780"/>
        </w:trPr>
        <w:tc>
          <w:tcPr>
            <w:tcW w:w="10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754C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.3</w:t>
            </w:r>
          </w:p>
        </w:tc>
        <w:tc>
          <w:tcPr>
            <w:tcW w:w="201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54C73">
              <w:rPr>
                <w:rFonts w:ascii="Times New Roman" w:eastAsia="Times New Roman" w:hAnsi="Times New Roman" w:cs="Times New Roman"/>
                <w:sz w:val="20"/>
                <w:szCs w:val="20"/>
              </w:rPr>
              <w:t>Throughput (wafer/h) &gt; 4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54C73" w:rsidRPr="00754C73" w:rsidRDefault="00754C73" w:rsidP="00754C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510A13" w:rsidRPr="007D744D" w:rsidRDefault="00510A13">
      <w:pPr>
        <w:widowControl w:val="0"/>
        <w:spacing w:line="360" w:lineRule="auto"/>
        <w:rPr>
          <w:rFonts w:ascii="Arial" w:eastAsia="Arial" w:hAnsi="Arial" w:cs="Arial"/>
          <w:b/>
          <w:sz w:val="18"/>
          <w:szCs w:val="18"/>
        </w:rPr>
      </w:pPr>
    </w:p>
    <w:sectPr w:rsidR="00510A13" w:rsidRPr="007D744D" w:rsidSect="006857A1">
      <w:headerReference w:type="default" r:id="rId9"/>
      <w:footerReference w:type="default" r:id="rId10"/>
      <w:headerReference w:type="first" r:id="rId11"/>
      <w:pgSz w:w="11906" w:h="16838"/>
      <w:pgMar w:top="1418" w:right="1134" w:bottom="1134" w:left="993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0E94" w:rsidRDefault="000B0E94">
      <w:r>
        <w:separator/>
      </w:r>
    </w:p>
  </w:endnote>
  <w:endnote w:type="continuationSeparator" w:id="0">
    <w:p w:rsidR="000B0E94" w:rsidRDefault="000B0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0A13" w:rsidRDefault="00510A1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</w:pPr>
  </w:p>
  <w:p w:rsidR="00510A13" w:rsidRDefault="00510A1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</w:pPr>
  </w:p>
  <w:p w:rsidR="00510A13" w:rsidRDefault="0070004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125CE">
      <w:rPr>
        <w:noProof/>
        <w:color w:val="000000"/>
      </w:rPr>
      <w:t>2</w:t>
    </w:r>
    <w:r>
      <w:rPr>
        <w:color w:val="000000"/>
      </w:rPr>
      <w:fldChar w:fldCharType="end"/>
    </w:r>
  </w:p>
  <w:p w:rsidR="00510A13" w:rsidRDefault="00510A1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0E94" w:rsidRDefault="000B0E94">
      <w:r>
        <w:separator/>
      </w:r>
    </w:p>
  </w:footnote>
  <w:footnote w:type="continuationSeparator" w:id="0">
    <w:p w:rsidR="000B0E94" w:rsidRDefault="000B0E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0A13" w:rsidRDefault="00510A13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jc w:val="left"/>
      <w:rPr>
        <w:rFonts w:ascii="Arial" w:eastAsia="Arial" w:hAnsi="Arial" w:cs="Arial"/>
      </w:rPr>
    </w:pPr>
  </w:p>
  <w:tbl>
    <w:tblPr>
      <w:tblStyle w:val="afff6"/>
      <w:tblW w:w="9214" w:type="dxa"/>
      <w:tblInd w:w="0" w:type="dxa"/>
      <w:tblLayout w:type="fixed"/>
      <w:tblLook w:val="0600" w:firstRow="0" w:lastRow="0" w:firstColumn="0" w:lastColumn="0" w:noHBand="1" w:noVBand="1"/>
    </w:tblPr>
    <w:tblGrid>
      <w:gridCol w:w="3119"/>
      <w:gridCol w:w="6095"/>
    </w:tblGrid>
    <w:tr w:rsidR="00510A13">
      <w:tc>
        <w:tcPr>
          <w:tcW w:w="3119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510A13" w:rsidRDefault="00700043">
          <w:pPr>
            <w:spacing w:line="276" w:lineRule="auto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noProof/>
            </w:rPr>
            <w:drawing>
              <wp:inline distT="114300" distB="114300" distL="114300" distR="114300">
                <wp:extent cx="628951" cy="495537"/>
                <wp:effectExtent l="0" t="0" r="0" b="0"/>
                <wp:docPr id="17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8951" cy="495537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9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510A13" w:rsidRDefault="00754C73">
          <w:pPr>
            <w:widowControl w:val="0"/>
            <w:tabs>
              <w:tab w:val="left" w:pos="4042"/>
            </w:tabs>
            <w:ind w:right="42"/>
            <w:jc w:val="right"/>
            <w:rPr>
              <w:rFonts w:ascii="Arial" w:eastAsia="Arial" w:hAnsi="Arial" w:cs="Arial"/>
            </w:rPr>
          </w:pPr>
          <w:r w:rsidRPr="00754C73">
            <w:rPr>
              <w:rFonts w:ascii="Arial" w:eastAsia="Arial" w:hAnsi="Arial" w:cs="Arial"/>
            </w:rPr>
            <w:t>Allegato D CSA - Riepilogo valori tecnici offerti</w:t>
          </w:r>
        </w:p>
      </w:tc>
    </w:tr>
  </w:tbl>
  <w:p w:rsidR="00510A13" w:rsidRDefault="00510A1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0A13" w:rsidRDefault="0070004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rFonts w:ascii="Times New Roman" w:eastAsia="Times New Roman" w:hAnsi="Times New Roman" w:cs="Times New Roman"/>
        <w:noProof/>
        <w:color w:val="000000"/>
        <w:sz w:val="24"/>
        <w:szCs w:val="24"/>
      </w:rPr>
      <w:drawing>
        <wp:inline distT="0" distB="0" distL="0" distR="0">
          <wp:extent cx="1085850" cy="904875"/>
          <wp:effectExtent l="0" t="0" r="0" b="0"/>
          <wp:docPr id="18" name="image2.jpg" descr="FBKwe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FBKweb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85850" cy="9048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A13"/>
    <w:rsid w:val="00053A5A"/>
    <w:rsid w:val="000A22B0"/>
    <w:rsid w:val="000B0E94"/>
    <w:rsid w:val="00346E80"/>
    <w:rsid w:val="003E44B6"/>
    <w:rsid w:val="004A0E08"/>
    <w:rsid w:val="00510A13"/>
    <w:rsid w:val="006857A1"/>
    <w:rsid w:val="00700043"/>
    <w:rsid w:val="00754C73"/>
    <w:rsid w:val="007D744D"/>
    <w:rsid w:val="009231E4"/>
    <w:rsid w:val="00A125CE"/>
    <w:rsid w:val="00A60C0A"/>
    <w:rsid w:val="00A93D8F"/>
    <w:rsid w:val="00B558A1"/>
    <w:rsid w:val="00BF2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4CF797"/>
  <w15:docId w15:val="{020D1446-6CE2-4063-8389-DD1CE1C61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0"/>
    <w:tblPr>
      <w:tblStyleRowBandSize w:val="1"/>
      <w:tblStyleColBandSize w:val="1"/>
      <w:tblCellMar>
        <w:left w:w="30" w:type="dxa"/>
        <w:right w:w="70" w:type="dxa"/>
      </w:tblCellMar>
    </w:tblPr>
  </w:style>
  <w:style w:type="table" w:customStyle="1" w:styleId="a0">
    <w:basedOn w:val="TableNormal10"/>
    <w:tblPr>
      <w:tblStyleRowBandSize w:val="1"/>
      <w:tblStyleColBandSize w:val="1"/>
      <w:tblCellMar>
        <w:left w:w="30" w:type="dxa"/>
        <w:right w:w="70" w:type="dxa"/>
      </w:tblCellMar>
    </w:tblPr>
  </w:style>
  <w:style w:type="table" w:customStyle="1" w:styleId="a1">
    <w:basedOn w:val="TableNormal10"/>
    <w:tblPr>
      <w:tblStyleRowBandSize w:val="1"/>
      <w:tblStyleColBandSize w:val="1"/>
      <w:tblCellMar>
        <w:left w:w="30" w:type="dxa"/>
        <w:right w:w="7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C43B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3B4B"/>
  </w:style>
  <w:style w:type="paragraph" w:styleId="Pidipagina">
    <w:name w:val="footer"/>
    <w:basedOn w:val="Normale"/>
    <w:link w:val="PidipaginaCarattere"/>
    <w:uiPriority w:val="99"/>
    <w:unhideWhenUsed/>
    <w:rsid w:val="00C43B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3B4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4FB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B4FBD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1170B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rsid w:val="00017D65"/>
    <w:rPr>
      <w:b/>
      <w:sz w:val="36"/>
      <w:szCs w:val="36"/>
    </w:rPr>
  </w:style>
  <w:style w:type="character" w:styleId="Rimandocommento">
    <w:name w:val="annotation reference"/>
    <w:basedOn w:val="Carpredefinitoparagrafo"/>
    <w:uiPriority w:val="99"/>
    <w:semiHidden/>
    <w:unhideWhenUsed/>
    <w:rsid w:val="004B60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60F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60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60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60FD"/>
    <w:rPr>
      <w:b/>
      <w:bCs/>
      <w:sz w:val="20"/>
      <w:szCs w:val="20"/>
    </w:rPr>
  </w:style>
  <w:style w:type="table" w:customStyle="1" w:styleId="a2">
    <w:basedOn w:val="TableNormal5"/>
    <w:tblPr>
      <w:tblStyleRowBandSize w:val="1"/>
      <w:tblStyleColBandSize w:val="1"/>
      <w:tblCellMar>
        <w:left w:w="30" w:type="dxa"/>
        <w:right w:w="70" w:type="dxa"/>
      </w:tblCellMar>
    </w:tblPr>
  </w:style>
  <w:style w:type="table" w:customStyle="1" w:styleId="a3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5"/>
    <w:tblPr>
      <w:tblStyleRowBandSize w:val="1"/>
      <w:tblStyleColBandSize w:val="1"/>
      <w:tblCellMar>
        <w:left w:w="30" w:type="dxa"/>
        <w:right w:w="70" w:type="dxa"/>
      </w:tblCellMar>
    </w:tblPr>
  </w:style>
  <w:style w:type="table" w:customStyle="1" w:styleId="a6">
    <w:basedOn w:val="TableNormal5"/>
    <w:tblPr>
      <w:tblStyleRowBandSize w:val="1"/>
      <w:tblStyleColBandSize w:val="1"/>
      <w:tblCellMar>
        <w:left w:w="30" w:type="dxa"/>
        <w:right w:w="70" w:type="dxa"/>
      </w:tblCellMar>
    </w:tblPr>
  </w:style>
  <w:style w:type="table" w:customStyle="1" w:styleId="a7">
    <w:basedOn w:val="TableNormal5"/>
    <w:tblPr>
      <w:tblStyleRowBandSize w:val="1"/>
      <w:tblStyleColBandSize w:val="1"/>
      <w:tblCellMar>
        <w:left w:w="30" w:type="dxa"/>
        <w:right w:w="70" w:type="dxa"/>
      </w:tblCellMar>
    </w:tblPr>
  </w:style>
  <w:style w:type="table" w:customStyle="1" w:styleId="a8">
    <w:basedOn w:val="TableNormal5"/>
    <w:tblPr>
      <w:tblStyleRowBandSize w:val="1"/>
      <w:tblStyleColBandSize w:val="1"/>
      <w:tblCellMar>
        <w:left w:w="30" w:type="dxa"/>
        <w:right w:w="70" w:type="dxa"/>
      </w:tblCellMar>
    </w:tblPr>
  </w:style>
  <w:style w:type="table" w:customStyle="1" w:styleId="a9">
    <w:basedOn w:val="TableNormal5"/>
    <w:tblPr>
      <w:tblStyleRowBandSize w:val="1"/>
      <w:tblStyleColBandSize w:val="1"/>
      <w:tblCellMar>
        <w:left w:w="30" w:type="dxa"/>
        <w:right w:w="70" w:type="dxa"/>
      </w:tblCellMar>
    </w:tblPr>
  </w:style>
  <w:style w:type="table" w:customStyle="1" w:styleId="aa">
    <w:basedOn w:val="TableNormal5"/>
    <w:tblPr>
      <w:tblStyleRowBandSize w:val="1"/>
      <w:tblStyleColBandSize w:val="1"/>
      <w:tblCellMar>
        <w:left w:w="30" w:type="dxa"/>
        <w:right w:w="70" w:type="dxa"/>
      </w:tblCellMar>
    </w:tblPr>
  </w:style>
  <w:style w:type="table" w:customStyle="1" w:styleId="ab">
    <w:basedOn w:val="TableNormal5"/>
    <w:tblPr>
      <w:tblStyleRowBandSize w:val="1"/>
      <w:tblStyleColBandSize w:val="1"/>
      <w:tblCellMar>
        <w:left w:w="30" w:type="dxa"/>
        <w:right w:w="70" w:type="dxa"/>
      </w:tblCellMar>
    </w:tblPr>
  </w:style>
  <w:style w:type="table" w:customStyle="1" w:styleId="ac">
    <w:basedOn w:val="TableNormal5"/>
    <w:tblPr>
      <w:tblStyleRowBandSize w:val="1"/>
      <w:tblStyleColBandSize w:val="1"/>
      <w:tblCellMar>
        <w:left w:w="30" w:type="dxa"/>
        <w:right w:w="70" w:type="dxa"/>
      </w:tblCellMar>
    </w:tblPr>
  </w:style>
  <w:style w:type="table" w:customStyle="1" w:styleId="ad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Grigliatabella">
    <w:name w:val="Table Grid"/>
    <w:basedOn w:val="Tabellanormale"/>
    <w:uiPriority w:val="39"/>
    <w:rsid w:val="00351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VbO7RaRVwoYLZWPisAf5dZUzEZw==">AMUW2mVntO2PpdTanuYiyPAG5a9UAZJyT1hvvv9ZXsT3ey+uOTDHpf8oZTU5Udyxco+/kHaZBw5XH+lHvNO6OZQA/74LZp8Q34yOtlW1yv3/8DY65JtKIwri487eywsJSMtx7DAKdgPcZfdtyIjTY0XMbHdNZM6SY5Ky61KKjTMiLB+opAVyXHD1Q4WDLQ0JubR8ydL0IKCYZUYk1hls1jaFCSwtkECOLWCL1RVwOhnk0BIqilfx6bmrCPH+0c46s+8oZc3VdIX7CnhRTXHJVI17StDQXqQ4Z53huoE2oNFCN/YvFc+DbpGvvYo3w0pezrSgpAIpGhjdGCWz2kBDQnyh/siGpa/iikvP5Z7QCGgoE4MPL5vhOXMAV3ByBvi6s9rST6+oMH1hz0zPdxW4vKa1fKEvrtBv/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Gianpaolo Avancini</dc:creator>
  <cp:lastModifiedBy>Federico Pomarolli</cp:lastModifiedBy>
  <cp:revision>12</cp:revision>
  <dcterms:created xsi:type="dcterms:W3CDTF">2021-05-20T14:02:00Z</dcterms:created>
  <dcterms:modified xsi:type="dcterms:W3CDTF">2021-12-20T14:35:00Z</dcterms:modified>
</cp:coreProperties>
</file>